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Ist mein Gebäude bereit für eine Holzbau-Maßnahme?</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Holzbau in München: Wann lohnt sich der Baustoff für mein Bauvorhaben?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holzbau.de/index.html" TargetMode="External"/><Relationship Id="rId10" Type="http://schemas.openxmlformats.org/officeDocument/2006/relationships/hyperlink" Target="https://gcs.039holzbau.de/paket-abf54d8b22ea4d0ea8c049ec8be21448/holzbau-in-m-nchen-wann-lohnt-sich-der-baustoff-f-r-mein-bauvorhaben-6fb6efa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